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14" w:rsidRPr="00FC5714" w:rsidRDefault="00FC5714" w:rsidP="00FC57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231F20"/>
          <w:sz w:val="30"/>
          <w:szCs w:val="30"/>
        </w:rPr>
      </w:pPr>
      <w:r w:rsidRPr="00FC5714">
        <w:rPr>
          <w:rFonts w:ascii="Verdana" w:hAnsi="Verdana" w:cs="Times New Roman"/>
          <w:b/>
          <w:bCs/>
          <w:color w:val="231F20"/>
          <w:sz w:val="26"/>
          <w:szCs w:val="26"/>
        </w:rPr>
        <w:t>Amendment of section 2</w:t>
      </w:r>
    </w:p>
    <w:p w:rsidR="00FC5714" w:rsidRDefault="00FC5714" w:rsidP="00FC571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16"/>
          <w:szCs w:val="16"/>
        </w:rPr>
      </w:pPr>
    </w:p>
    <w:p w:rsidR="00FC5714" w:rsidRPr="00550A01" w:rsidRDefault="00FC5714" w:rsidP="00FC571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24"/>
          <w:szCs w:val="24"/>
        </w:rPr>
      </w:pPr>
      <w:r w:rsidRPr="00550A01">
        <w:rPr>
          <w:rFonts w:ascii="Verdana" w:hAnsi="Verdana" w:cs="Times New Roman"/>
          <w:color w:val="231F20"/>
          <w:sz w:val="24"/>
          <w:szCs w:val="24"/>
        </w:rPr>
        <w:t xml:space="preserve">In section 2 of the Central Goods and Services Tax Act, 2017 (hereinafter referred </w:t>
      </w:r>
      <w:r w:rsidR="00D10431" w:rsidRPr="00550A01">
        <w:rPr>
          <w:rFonts w:ascii="Verdana" w:hAnsi="Verdana" w:cs="Times New Roman"/>
          <w:color w:val="231F20"/>
          <w:sz w:val="24"/>
          <w:szCs w:val="24"/>
        </w:rPr>
        <w:t>toes</w:t>
      </w:r>
      <w:r w:rsidRPr="00550A01">
        <w:rPr>
          <w:rFonts w:ascii="Verdana" w:hAnsi="Verdana" w:cs="Times New Roman"/>
          <w:color w:val="231F20"/>
          <w:sz w:val="24"/>
          <w:szCs w:val="24"/>
        </w:rPr>
        <w:t xml:space="preserve"> the principal Act),–</w:t>
      </w: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>(12 of 2017)</w:t>
      </w:r>
    </w:p>
    <w:p w:rsidR="00FC5714" w:rsidRPr="00550A01" w:rsidRDefault="00FC5714" w:rsidP="00FC57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24"/>
          <w:szCs w:val="24"/>
        </w:rPr>
      </w:pPr>
    </w:p>
    <w:p w:rsidR="00FC5714" w:rsidRPr="00550A01" w:rsidRDefault="00FC5714" w:rsidP="00FC57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24"/>
          <w:szCs w:val="24"/>
        </w:rPr>
      </w:pPr>
      <w:r w:rsidRPr="00550A01">
        <w:rPr>
          <w:rFonts w:ascii="Verdana" w:hAnsi="Verdana" w:cs="Times New Roman"/>
          <w:color w:val="231F20"/>
          <w:sz w:val="24"/>
          <w:szCs w:val="24"/>
        </w:rPr>
        <w:t>(</w:t>
      </w: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>a</w:t>
      </w:r>
      <w:r w:rsidRPr="00550A01">
        <w:rPr>
          <w:rFonts w:ascii="Verdana" w:hAnsi="Verdana" w:cs="Times New Roman"/>
          <w:color w:val="231F20"/>
          <w:sz w:val="24"/>
          <w:szCs w:val="24"/>
        </w:rPr>
        <w:t xml:space="preserve">) </w:t>
      </w:r>
      <w:proofErr w:type="gramStart"/>
      <w:r w:rsidRPr="00550A01">
        <w:rPr>
          <w:rFonts w:ascii="Verdana" w:hAnsi="Verdana" w:cs="Times New Roman"/>
          <w:color w:val="231F20"/>
          <w:sz w:val="24"/>
          <w:szCs w:val="24"/>
        </w:rPr>
        <w:t>in</w:t>
      </w:r>
      <w:proofErr w:type="gramEnd"/>
      <w:r w:rsidRPr="00550A01">
        <w:rPr>
          <w:rFonts w:ascii="Verdana" w:hAnsi="Verdana" w:cs="Times New Roman"/>
          <w:color w:val="231F20"/>
          <w:sz w:val="24"/>
          <w:szCs w:val="24"/>
        </w:rPr>
        <w:t xml:space="preserve"> clause (</w:t>
      </w: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>4</w:t>
      </w:r>
      <w:r w:rsidRPr="00550A01">
        <w:rPr>
          <w:rFonts w:ascii="Verdana" w:hAnsi="Verdana" w:cs="Times New Roman"/>
          <w:color w:val="231F20"/>
          <w:sz w:val="24"/>
          <w:szCs w:val="24"/>
        </w:rPr>
        <w:t>),––</w:t>
      </w:r>
    </w:p>
    <w:p w:rsidR="00FC5714" w:rsidRDefault="00FC5714" w:rsidP="00FC57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24"/>
          <w:szCs w:val="24"/>
        </w:rPr>
      </w:pPr>
    </w:p>
    <w:p w:rsidR="00FC5714" w:rsidRPr="00550A01" w:rsidRDefault="00FC5714" w:rsidP="00FC57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24"/>
          <w:szCs w:val="24"/>
        </w:rPr>
      </w:pPr>
      <w:r w:rsidRPr="00550A01">
        <w:rPr>
          <w:rFonts w:ascii="Verdana" w:hAnsi="Verdana" w:cs="Times New Roman"/>
          <w:color w:val="231F20"/>
          <w:sz w:val="24"/>
          <w:szCs w:val="24"/>
        </w:rPr>
        <w:t>(</w:t>
      </w: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>i</w:t>
      </w:r>
      <w:r w:rsidRPr="00550A01">
        <w:rPr>
          <w:rFonts w:ascii="Verdana" w:hAnsi="Verdana" w:cs="Times New Roman"/>
          <w:color w:val="231F20"/>
          <w:sz w:val="24"/>
          <w:szCs w:val="24"/>
        </w:rPr>
        <w:t xml:space="preserve">) </w:t>
      </w:r>
      <w:proofErr w:type="gramStart"/>
      <w:r w:rsidRPr="00550A01">
        <w:rPr>
          <w:rFonts w:ascii="Verdana" w:hAnsi="Verdana" w:cs="Times New Roman"/>
          <w:color w:val="231F20"/>
          <w:sz w:val="24"/>
          <w:szCs w:val="24"/>
        </w:rPr>
        <w:t>for</w:t>
      </w:r>
      <w:proofErr w:type="gramEnd"/>
      <w:r w:rsidRPr="00550A01">
        <w:rPr>
          <w:rFonts w:ascii="Verdana" w:hAnsi="Verdana" w:cs="Times New Roman"/>
          <w:color w:val="231F20"/>
          <w:sz w:val="24"/>
          <w:szCs w:val="24"/>
        </w:rPr>
        <w:t xml:space="preserve"> the words “Central Board of Excise and Customs”, the words “Central</w:t>
      </w:r>
      <w:r w:rsidR="00D10431">
        <w:rPr>
          <w:rFonts w:ascii="Verdana" w:hAnsi="Verdana" w:cs="Times New Roman"/>
          <w:color w:val="231F20"/>
          <w:sz w:val="24"/>
          <w:szCs w:val="24"/>
        </w:rPr>
        <w:t xml:space="preserve"> </w:t>
      </w:r>
      <w:r w:rsidRPr="00550A01">
        <w:rPr>
          <w:rFonts w:ascii="Verdana" w:hAnsi="Verdana" w:cs="Times New Roman"/>
          <w:color w:val="231F20"/>
          <w:sz w:val="24"/>
          <w:szCs w:val="24"/>
        </w:rPr>
        <w:t>Board of Indirect Taxes and Customs” shall be substituted;</w:t>
      </w:r>
    </w:p>
    <w:p w:rsidR="00FC5714" w:rsidRPr="00550A01" w:rsidRDefault="00FC5714" w:rsidP="00FC57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24"/>
          <w:szCs w:val="24"/>
        </w:rPr>
      </w:pPr>
    </w:p>
    <w:p w:rsidR="00FC5714" w:rsidRPr="00550A01" w:rsidRDefault="00FC5714" w:rsidP="00FC57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24"/>
          <w:szCs w:val="24"/>
        </w:rPr>
      </w:pPr>
      <w:r w:rsidRPr="00550A01">
        <w:rPr>
          <w:rFonts w:ascii="Verdana" w:hAnsi="Verdana" w:cs="Times New Roman"/>
          <w:color w:val="231F20"/>
          <w:sz w:val="24"/>
          <w:szCs w:val="24"/>
        </w:rPr>
        <w:t>(</w:t>
      </w: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>ii</w:t>
      </w:r>
      <w:r w:rsidRPr="00550A01">
        <w:rPr>
          <w:rFonts w:ascii="Verdana" w:hAnsi="Verdana" w:cs="Times New Roman"/>
          <w:color w:val="231F20"/>
          <w:sz w:val="24"/>
          <w:szCs w:val="24"/>
        </w:rPr>
        <w:t xml:space="preserve">) </w:t>
      </w:r>
      <w:proofErr w:type="gramStart"/>
      <w:r w:rsidRPr="00550A01">
        <w:rPr>
          <w:rFonts w:ascii="Verdana" w:hAnsi="Verdana" w:cs="Times New Roman"/>
          <w:color w:val="231F20"/>
          <w:sz w:val="24"/>
          <w:szCs w:val="24"/>
        </w:rPr>
        <w:t>for</w:t>
      </w:r>
      <w:proofErr w:type="gramEnd"/>
      <w:r w:rsidRPr="00550A01">
        <w:rPr>
          <w:rFonts w:ascii="Verdana" w:hAnsi="Verdana" w:cs="Times New Roman"/>
          <w:color w:val="231F20"/>
          <w:sz w:val="24"/>
          <w:szCs w:val="24"/>
        </w:rPr>
        <w:t xml:space="preserve"> the words “the Appellate Authority and the Appellate Tribunal”,</w:t>
      </w:r>
      <w:r w:rsidR="00D10431">
        <w:rPr>
          <w:rFonts w:ascii="Verdana" w:hAnsi="Verdana" w:cs="Times New Roman"/>
          <w:color w:val="231F20"/>
          <w:sz w:val="24"/>
          <w:szCs w:val="24"/>
        </w:rPr>
        <w:t xml:space="preserve"> </w:t>
      </w:r>
      <w:r w:rsidRPr="00550A01">
        <w:rPr>
          <w:rFonts w:ascii="Verdana" w:hAnsi="Verdana" w:cs="Times New Roman"/>
          <w:color w:val="231F20"/>
          <w:sz w:val="24"/>
          <w:szCs w:val="24"/>
        </w:rPr>
        <w:t>the words, brackets and figures “the Appellate Authority, the Appellate Tribunal</w:t>
      </w:r>
      <w:r w:rsidR="00D10431">
        <w:rPr>
          <w:rFonts w:ascii="Verdana" w:hAnsi="Verdana" w:cs="Times New Roman"/>
          <w:color w:val="231F20"/>
          <w:sz w:val="24"/>
          <w:szCs w:val="24"/>
        </w:rPr>
        <w:t xml:space="preserve"> </w:t>
      </w:r>
      <w:r w:rsidRPr="00550A01">
        <w:rPr>
          <w:rFonts w:ascii="Verdana" w:hAnsi="Verdana" w:cs="Times New Roman"/>
          <w:color w:val="231F20"/>
          <w:sz w:val="24"/>
          <w:szCs w:val="24"/>
        </w:rPr>
        <w:t>and the Authority referred to in sub-section (</w:t>
      </w: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>2</w:t>
      </w:r>
      <w:r w:rsidRPr="00550A01">
        <w:rPr>
          <w:rFonts w:ascii="Verdana" w:hAnsi="Verdana" w:cs="Times New Roman"/>
          <w:color w:val="231F20"/>
          <w:sz w:val="24"/>
          <w:szCs w:val="24"/>
        </w:rPr>
        <w:t>) of section 171” shall be</w:t>
      </w:r>
      <w:r w:rsidR="00D10431">
        <w:rPr>
          <w:rFonts w:ascii="Verdana" w:hAnsi="Verdana" w:cs="Times New Roman"/>
          <w:color w:val="231F20"/>
          <w:sz w:val="24"/>
          <w:szCs w:val="24"/>
        </w:rPr>
        <w:t xml:space="preserve"> </w:t>
      </w:r>
      <w:r w:rsidRPr="00550A01">
        <w:rPr>
          <w:rFonts w:ascii="Verdana" w:hAnsi="Verdana" w:cs="Times New Roman"/>
          <w:color w:val="231F20"/>
          <w:sz w:val="24"/>
          <w:szCs w:val="24"/>
        </w:rPr>
        <w:t>substituted;</w:t>
      </w:r>
    </w:p>
    <w:p w:rsidR="00FC5714" w:rsidRDefault="00FC5714" w:rsidP="00FC57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24"/>
          <w:szCs w:val="24"/>
        </w:rPr>
      </w:pPr>
    </w:p>
    <w:p w:rsidR="00FC5714" w:rsidRPr="00550A01" w:rsidRDefault="00FC5714" w:rsidP="00FC57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24"/>
          <w:szCs w:val="24"/>
        </w:rPr>
      </w:pPr>
      <w:r w:rsidRPr="00550A01">
        <w:rPr>
          <w:rFonts w:ascii="Verdana" w:hAnsi="Verdana" w:cs="Times New Roman"/>
          <w:color w:val="231F20"/>
          <w:sz w:val="24"/>
          <w:szCs w:val="24"/>
        </w:rPr>
        <w:t>(</w:t>
      </w: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>b</w:t>
      </w:r>
      <w:r w:rsidRPr="00550A01">
        <w:rPr>
          <w:rFonts w:ascii="Verdana" w:hAnsi="Verdana" w:cs="Times New Roman"/>
          <w:color w:val="231F20"/>
          <w:sz w:val="24"/>
          <w:szCs w:val="24"/>
        </w:rPr>
        <w:t xml:space="preserve">) </w:t>
      </w:r>
      <w:proofErr w:type="gramStart"/>
      <w:r w:rsidRPr="00550A01">
        <w:rPr>
          <w:rFonts w:ascii="Verdana" w:hAnsi="Verdana" w:cs="Times New Roman"/>
          <w:color w:val="231F20"/>
          <w:sz w:val="24"/>
          <w:szCs w:val="24"/>
        </w:rPr>
        <w:t>in</w:t>
      </w:r>
      <w:proofErr w:type="gramEnd"/>
      <w:r w:rsidRPr="00550A01">
        <w:rPr>
          <w:rFonts w:ascii="Verdana" w:hAnsi="Verdana" w:cs="Times New Roman"/>
          <w:color w:val="231F20"/>
          <w:sz w:val="24"/>
          <w:szCs w:val="24"/>
        </w:rPr>
        <w:t xml:space="preserve"> clause (</w:t>
      </w: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>17</w:t>
      </w:r>
      <w:r w:rsidRPr="00550A01">
        <w:rPr>
          <w:rFonts w:ascii="Verdana" w:hAnsi="Verdana" w:cs="Times New Roman"/>
          <w:color w:val="231F20"/>
          <w:sz w:val="24"/>
          <w:szCs w:val="24"/>
        </w:rPr>
        <w:t>), for sub-clause (</w:t>
      </w: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>h</w:t>
      </w:r>
      <w:r w:rsidRPr="00550A01">
        <w:rPr>
          <w:rFonts w:ascii="Verdana" w:hAnsi="Verdana" w:cs="Times New Roman"/>
          <w:color w:val="231F20"/>
          <w:sz w:val="24"/>
          <w:szCs w:val="24"/>
        </w:rPr>
        <w:t>), the following sub-clause shall be substituted,</w:t>
      </w:r>
      <w:r w:rsidR="00D10431">
        <w:rPr>
          <w:rFonts w:ascii="Verdana" w:hAnsi="Verdana" w:cs="Times New Roman"/>
          <w:color w:val="231F20"/>
          <w:sz w:val="24"/>
          <w:szCs w:val="24"/>
        </w:rPr>
        <w:t xml:space="preserve"> </w:t>
      </w:r>
      <w:r w:rsidRPr="00550A01">
        <w:rPr>
          <w:rFonts w:ascii="Verdana" w:hAnsi="Verdana" w:cs="Times New Roman"/>
          <w:color w:val="231F20"/>
          <w:sz w:val="24"/>
          <w:szCs w:val="24"/>
        </w:rPr>
        <w:t>namely:—</w:t>
      </w:r>
    </w:p>
    <w:p w:rsidR="00FC5714" w:rsidRPr="00550A01" w:rsidRDefault="00FC5714" w:rsidP="00FC57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24"/>
          <w:szCs w:val="24"/>
        </w:rPr>
      </w:pPr>
      <w:r w:rsidRPr="00550A01">
        <w:rPr>
          <w:rFonts w:ascii="Verdana" w:hAnsi="Verdana" w:cs="Times New Roman"/>
          <w:color w:val="231F20"/>
          <w:sz w:val="24"/>
          <w:szCs w:val="24"/>
        </w:rPr>
        <w:t>“(</w:t>
      </w: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>h</w:t>
      </w:r>
      <w:r w:rsidRPr="00550A01">
        <w:rPr>
          <w:rFonts w:ascii="Verdana" w:hAnsi="Verdana" w:cs="Times New Roman"/>
          <w:color w:val="231F20"/>
          <w:sz w:val="24"/>
          <w:szCs w:val="24"/>
        </w:rPr>
        <w:t>) activities of a race club including by way of totalisator or a license to</w:t>
      </w:r>
      <w:r w:rsidR="00EB6208">
        <w:rPr>
          <w:rFonts w:ascii="Verdana" w:hAnsi="Verdana" w:cs="Times New Roman"/>
          <w:color w:val="231F20"/>
          <w:sz w:val="24"/>
          <w:szCs w:val="24"/>
        </w:rPr>
        <w:t xml:space="preserve"> </w:t>
      </w:r>
      <w:bookmarkStart w:id="0" w:name="_GoBack"/>
      <w:bookmarkEnd w:id="0"/>
      <w:r w:rsidRPr="00550A01">
        <w:rPr>
          <w:rFonts w:ascii="Verdana" w:hAnsi="Verdana" w:cs="Times New Roman"/>
          <w:color w:val="231F20"/>
          <w:sz w:val="24"/>
          <w:szCs w:val="24"/>
        </w:rPr>
        <w:t>book maker or activities of a licensed book maker in such club; and”;</w:t>
      </w:r>
    </w:p>
    <w:p w:rsidR="00FC5714" w:rsidRPr="00550A01" w:rsidRDefault="00FC5714" w:rsidP="00FC57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24"/>
          <w:szCs w:val="24"/>
        </w:rPr>
      </w:pP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>(c</w:t>
      </w:r>
      <w:r w:rsidRPr="00550A01">
        <w:rPr>
          <w:rFonts w:ascii="Verdana" w:hAnsi="Verdana" w:cs="Times New Roman"/>
          <w:color w:val="231F20"/>
          <w:sz w:val="24"/>
          <w:szCs w:val="24"/>
        </w:rPr>
        <w:t xml:space="preserve">) </w:t>
      </w:r>
      <w:proofErr w:type="gramStart"/>
      <w:r w:rsidRPr="00550A01">
        <w:rPr>
          <w:rFonts w:ascii="Verdana" w:hAnsi="Verdana" w:cs="Times New Roman"/>
          <w:color w:val="231F20"/>
          <w:sz w:val="24"/>
          <w:szCs w:val="24"/>
        </w:rPr>
        <w:t>clause</w:t>
      </w:r>
      <w:proofErr w:type="gramEnd"/>
      <w:r w:rsidRPr="00550A01">
        <w:rPr>
          <w:rFonts w:ascii="Verdana" w:hAnsi="Verdana" w:cs="Times New Roman"/>
          <w:color w:val="231F20"/>
          <w:sz w:val="24"/>
          <w:szCs w:val="24"/>
        </w:rPr>
        <w:t xml:space="preserve"> (</w:t>
      </w: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>18</w:t>
      </w:r>
      <w:r w:rsidRPr="00550A01">
        <w:rPr>
          <w:rFonts w:ascii="Verdana" w:hAnsi="Verdana" w:cs="Times New Roman"/>
          <w:color w:val="231F20"/>
          <w:sz w:val="24"/>
          <w:szCs w:val="24"/>
        </w:rPr>
        <w:t>) shall be omitted;</w:t>
      </w:r>
    </w:p>
    <w:p w:rsidR="00FC5714" w:rsidRDefault="00FC5714" w:rsidP="00FC57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24"/>
          <w:szCs w:val="24"/>
        </w:rPr>
      </w:pPr>
    </w:p>
    <w:p w:rsidR="00FC5714" w:rsidRPr="00550A01" w:rsidRDefault="00FC5714" w:rsidP="00FC57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24"/>
          <w:szCs w:val="24"/>
        </w:rPr>
      </w:pPr>
      <w:r w:rsidRPr="00550A01">
        <w:rPr>
          <w:rFonts w:ascii="Verdana" w:hAnsi="Verdana" w:cs="Times New Roman"/>
          <w:color w:val="231F20"/>
          <w:sz w:val="24"/>
          <w:szCs w:val="24"/>
        </w:rPr>
        <w:t>(</w:t>
      </w: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>d</w:t>
      </w:r>
      <w:r w:rsidRPr="00550A01">
        <w:rPr>
          <w:rFonts w:ascii="Verdana" w:hAnsi="Verdana" w:cs="Times New Roman"/>
          <w:color w:val="231F20"/>
          <w:sz w:val="24"/>
          <w:szCs w:val="24"/>
        </w:rPr>
        <w:t>) in clause (</w:t>
      </w: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>35</w:t>
      </w:r>
      <w:r w:rsidRPr="00550A01">
        <w:rPr>
          <w:rFonts w:ascii="Verdana" w:hAnsi="Verdana" w:cs="Times New Roman"/>
          <w:color w:val="231F20"/>
          <w:sz w:val="24"/>
          <w:szCs w:val="24"/>
        </w:rPr>
        <w:t>), for the word, brackets and letter “clause (</w:t>
      </w: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>c</w:t>
      </w:r>
      <w:r w:rsidRPr="00550A01">
        <w:rPr>
          <w:rFonts w:ascii="Verdana" w:hAnsi="Verdana" w:cs="Times New Roman"/>
          <w:color w:val="231F20"/>
          <w:sz w:val="24"/>
          <w:szCs w:val="24"/>
        </w:rPr>
        <w:t>)”, the word, brackets</w:t>
      </w:r>
      <w:r w:rsidR="00D10431">
        <w:rPr>
          <w:rFonts w:ascii="Verdana" w:hAnsi="Verdana" w:cs="Times New Roman"/>
          <w:color w:val="231F20"/>
          <w:sz w:val="24"/>
          <w:szCs w:val="24"/>
        </w:rPr>
        <w:t xml:space="preserve"> </w:t>
      </w:r>
      <w:r w:rsidRPr="00550A01">
        <w:rPr>
          <w:rFonts w:ascii="Verdana" w:hAnsi="Verdana" w:cs="Times New Roman"/>
          <w:color w:val="231F20"/>
          <w:sz w:val="24"/>
          <w:szCs w:val="24"/>
        </w:rPr>
        <w:t>and letter “clause (</w:t>
      </w: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>b</w:t>
      </w:r>
      <w:r w:rsidRPr="00550A01">
        <w:rPr>
          <w:rFonts w:ascii="Verdana" w:hAnsi="Verdana" w:cs="Times New Roman"/>
          <w:color w:val="231F20"/>
          <w:sz w:val="24"/>
          <w:szCs w:val="24"/>
        </w:rPr>
        <w:t>)” shall be substituted;</w:t>
      </w:r>
    </w:p>
    <w:p w:rsidR="00FC5714" w:rsidRDefault="00FC5714" w:rsidP="00FC57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24"/>
          <w:szCs w:val="24"/>
        </w:rPr>
      </w:pPr>
    </w:p>
    <w:p w:rsidR="00FC5714" w:rsidRPr="00550A01" w:rsidRDefault="00FC5714" w:rsidP="00FC57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24"/>
          <w:szCs w:val="24"/>
        </w:rPr>
      </w:pPr>
      <w:r w:rsidRPr="00550A01">
        <w:rPr>
          <w:rFonts w:ascii="Verdana" w:hAnsi="Verdana" w:cs="Times New Roman"/>
          <w:color w:val="231F20"/>
          <w:sz w:val="24"/>
          <w:szCs w:val="24"/>
        </w:rPr>
        <w:t>(</w:t>
      </w: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>e</w:t>
      </w:r>
      <w:r w:rsidRPr="00550A01">
        <w:rPr>
          <w:rFonts w:ascii="Verdana" w:hAnsi="Verdana" w:cs="Times New Roman"/>
          <w:color w:val="231F20"/>
          <w:sz w:val="24"/>
          <w:szCs w:val="24"/>
        </w:rPr>
        <w:t>) in clause (</w:t>
      </w: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>69</w:t>
      </w:r>
      <w:r w:rsidRPr="00550A01">
        <w:rPr>
          <w:rFonts w:ascii="Verdana" w:hAnsi="Verdana" w:cs="Times New Roman"/>
          <w:color w:val="231F20"/>
          <w:sz w:val="24"/>
          <w:szCs w:val="24"/>
        </w:rPr>
        <w:t>), in sub-clause (</w:t>
      </w: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 xml:space="preserve">f), </w:t>
      </w:r>
      <w:r w:rsidRPr="00550A01">
        <w:rPr>
          <w:rFonts w:ascii="Verdana" w:hAnsi="Verdana" w:cs="Times New Roman"/>
          <w:color w:val="231F20"/>
          <w:sz w:val="24"/>
          <w:szCs w:val="24"/>
        </w:rPr>
        <w:t xml:space="preserve">after the word and figures “article 371”, </w:t>
      </w:r>
      <w:r w:rsidR="00D10431" w:rsidRPr="00550A01">
        <w:rPr>
          <w:rFonts w:ascii="Verdana" w:hAnsi="Verdana" w:cs="Times New Roman"/>
          <w:color w:val="231F20"/>
          <w:sz w:val="24"/>
          <w:szCs w:val="24"/>
        </w:rPr>
        <w:t>the words</w:t>
      </w:r>
      <w:r w:rsidRPr="00550A01">
        <w:rPr>
          <w:rFonts w:ascii="Verdana" w:hAnsi="Verdana" w:cs="Times New Roman"/>
          <w:color w:val="231F20"/>
          <w:sz w:val="24"/>
          <w:szCs w:val="24"/>
        </w:rPr>
        <w:t>, figures and letter “and article 371J” shall be inserted;</w:t>
      </w:r>
    </w:p>
    <w:p w:rsidR="00FC5714" w:rsidRDefault="00FC5714" w:rsidP="00FC57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24"/>
          <w:szCs w:val="24"/>
        </w:rPr>
      </w:pPr>
    </w:p>
    <w:p w:rsidR="00FC5714" w:rsidRPr="00550A01" w:rsidRDefault="00FC5714" w:rsidP="00FC57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24"/>
          <w:szCs w:val="24"/>
        </w:rPr>
      </w:pPr>
      <w:r w:rsidRPr="00550A01">
        <w:rPr>
          <w:rFonts w:ascii="Verdana" w:hAnsi="Verdana" w:cs="Times New Roman"/>
          <w:color w:val="231F20"/>
          <w:sz w:val="24"/>
          <w:szCs w:val="24"/>
        </w:rPr>
        <w:t>(</w:t>
      </w: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>f</w:t>
      </w:r>
      <w:r w:rsidRPr="00550A01">
        <w:rPr>
          <w:rFonts w:ascii="Verdana" w:hAnsi="Verdana" w:cs="Times New Roman"/>
          <w:color w:val="231F20"/>
          <w:sz w:val="24"/>
          <w:szCs w:val="24"/>
        </w:rPr>
        <w:t xml:space="preserve">) </w:t>
      </w:r>
      <w:proofErr w:type="gramStart"/>
      <w:r w:rsidRPr="00550A01">
        <w:rPr>
          <w:rFonts w:ascii="Verdana" w:hAnsi="Verdana" w:cs="Times New Roman"/>
          <w:color w:val="231F20"/>
          <w:sz w:val="24"/>
          <w:szCs w:val="24"/>
        </w:rPr>
        <w:t>in</w:t>
      </w:r>
      <w:proofErr w:type="gramEnd"/>
      <w:r w:rsidRPr="00550A01">
        <w:rPr>
          <w:rFonts w:ascii="Verdana" w:hAnsi="Verdana" w:cs="Times New Roman"/>
          <w:color w:val="231F20"/>
          <w:sz w:val="24"/>
          <w:szCs w:val="24"/>
        </w:rPr>
        <w:t xml:space="preserve"> clause (</w:t>
      </w: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>102</w:t>
      </w:r>
      <w:r w:rsidRPr="00550A01">
        <w:rPr>
          <w:rFonts w:ascii="Verdana" w:hAnsi="Verdana" w:cs="Times New Roman"/>
          <w:color w:val="231F20"/>
          <w:sz w:val="24"/>
          <w:szCs w:val="24"/>
        </w:rPr>
        <w:t xml:space="preserve">), the following </w:t>
      </w: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 xml:space="preserve">Explanation </w:t>
      </w:r>
      <w:r w:rsidRPr="00550A01">
        <w:rPr>
          <w:rFonts w:ascii="Verdana" w:hAnsi="Verdana" w:cs="Times New Roman"/>
          <w:color w:val="231F20"/>
          <w:sz w:val="24"/>
          <w:szCs w:val="24"/>
        </w:rPr>
        <w:t>shall be inserted, namely:––</w:t>
      </w:r>
    </w:p>
    <w:p w:rsidR="00FC5714" w:rsidRDefault="00FC5714" w:rsidP="00FC57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24"/>
          <w:szCs w:val="24"/>
        </w:rPr>
      </w:pPr>
    </w:p>
    <w:p w:rsidR="00FC5714" w:rsidRPr="00550A01" w:rsidRDefault="00FC5714" w:rsidP="00EB620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Verdana" w:hAnsi="Verdana" w:cs="Times New Roman"/>
          <w:color w:val="231F20"/>
          <w:sz w:val="24"/>
          <w:szCs w:val="24"/>
        </w:rPr>
      </w:pPr>
      <w:r w:rsidRPr="00550A01">
        <w:rPr>
          <w:rFonts w:ascii="Verdana" w:hAnsi="Verdana" w:cs="Times New Roman"/>
          <w:color w:val="231F20"/>
          <w:sz w:val="24"/>
          <w:szCs w:val="24"/>
        </w:rPr>
        <w:t>‘</w:t>
      </w:r>
      <w:r w:rsidRPr="00550A01">
        <w:rPr>
          <w:rFonts w:ascii="Verdana" w:hAnsi="Verdana" w:cs="Times New Roman"/>
          <w:i/>
          <w:iCs/>
          <w:color w:val="231F20"/>
          <w:sz w:val="24"/>
          <w:szCs w:val="24"/>
        </w:rPr>
        <w:t>Explanation</w:t>
      </w:r>
      <w:r w:rsidRPr="00550A01">
        <w:rPr>
          <w:rFonts w:ascii="Verdana" w:hAnsi="Verdana" w:cs="Times New Roman"/>
          <w:color w:val="231F20"/>
          <w:sz w:val="24"/>
          <w:szCs w:val="24"/>
        </w:rPr>
        <w:t>.––For the removal of doubts, it is hereby clarified that the</w:t>
      </w:r>
      <w:r w:rsidR="00EB6208">
        <w:rPr>
          <w:rFonts w:ascii="Verdana" w:hAnsi="Verdana" w:cs="Times New Roman"/>
          <w:color w:val="231F20"/>
          <w:sz w:val="24"/>
          <w:szCs w:val="24"/>
        </w:rPr>
        <w:t xml:space="preserve"> </w:t>
      </w:r>
      <w:r w:rsidRPr="00550A01">
        <w:rPr>
          <w:rFonts w:ascii="Verdana" w:hAnsi="Verdana" w:cs="Times New Roman"/>
          <w:color w:val="231F20"/>
          <w:sz w:val="24"/>
          <w:szCs w:val="24"/>
        </w:rPr>
        <w:t>expression “services” includes facilitating or arranging transactions insecurities;</w:t>
      </w:r>
      <w:proofErr w:type="gramStart"/>
      <w:r w:rsidRPr="00550A01">
        <w:rPr>
          <w:rFonts w:ascii="Verdana" w:hAnsi="Verdana" w:cs="Times New Roman"/>
          <w:color w:val="231F20"/>
          <w:sz w:val="24"/>
          <w:szCs w:val="24"/>
        </w:rPr>
        <w:t>’.</w:t>
      </w:r>
      <w:proofErr w:type="gramEnd"/>
    </w:p>
    <w:p w:rsidR="00AE35E1" w:rsidRDefault="00AE35E1"/>
    <w:sectPr w:rsidR="00AE35E1" w:rsidSect="00AE3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42274"/>
    <w:multiLevelType w:val="hybridMultilevel"/>
    <w:tmpl w:val="B8087890"/>
    <w:lvl w:ilvl="0" w:tplc="43CA1BE6">
      <w:start w:val="2"/>
      <w:numFmt w:val="decimal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F6913"/>
    <w:multiLevelType w:val="hybridMultilevel"/>
    <w:tmpl w:val="53DA694C"/>
    <w:lvl w:ilvl="0" w:tplc="15A2407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5714"/>
    <w:rsid w:val="00354B88"/>
    <w:rsid w:val="00AE35E1"/>
    <w:rsid w:val="00D10431"/>
    <w:rsid w:val="00EB6208"/>
    <w:rsid w:val="00FC5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E3841-5F87-4D00-B748-E9C27F8E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714"/>
    <w:pPr>
      <w:spacing w:after="200" w:line="276" w:lineRule="auto"/>
    </w:pPr>
    <w:rPr>
      <w:rFonts w:eastAsiaTheme="minorEastAsia"/>
      <w:lang w:val="en-US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Ravi</cp:lastModifiedBy>
  <cp:revision>3</cp:revision>
  <dcterms:created xsi:type="dcterms:W3CDTF">2019-04-20T09:31:00Z</dcterms:created>
  <dcterms:modified xsi:type="dcterms:W3CDTF">2019-04-24T16:47:00Z</dcterms:modified>
</cp:coreProperties>
</file>