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LEI Transfer Request Form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(To be submitted on the letterhead of the Legal Entity)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Section 1: Legal Entity Information</w:t>
      </w:r>
    </w:p>
    <w:tbl>
      <w:tblPr>
        <w:tblStyle w:val="Table1"/>
        <w:tblW w:w="8630.0" w:type="dxa"/>
        <w:jc w:val="left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20"/>
      </w:tblPr>
      <w:tblGrid>
        <w:gridCol w:w="4092"/>
        <w:gridCol w:w="4538"/>
        <w:tblGridChange w:id="0">
          <w:tblGrid>
            <w:gridCol w:w="4092"/>
            <w:gridCol w:w="453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Field</w:t>
            </w:r>
          </w:p>
        </w:tc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  <w:t xml:space="preserve">Details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  <w:t xml:space="preserve">Name of the Legal Entity</w:t>
            </w:r>
          </w:p>
        </w:tc>
        <w:tc>
          <w:tcPr/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_______________________________________________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  <w:t xml:space="preserve">Existing LEI Code</w:t>
            </w:r>
          </w:p>
        </w:tc>
        <w:tc>
          <w:tcPr/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_____________________________________________________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Country of Registration</w:t>
            </w:r>
          </w:p>
        </w:tc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_______________________________________________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Business Registry Name</w:t>
            </w:r>
          </w:p>
        </w:tc>
        <w:tc>
          <w:tcPr/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______________________________________________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Registration Number (e.g., CIN, VAT, etc.)</w:t>
            </w:r>
          </w:p>
        </w:tc>
        <w:tc>
          <w:tcPr/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________________________________</w:t>
            </w:r>
          </w:p>
        </w:tc>
      </w:tr>
    </w:tbl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Section 2: Current LOU and Transfer Details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630.0" w:type="dxa"/>
        <w:jc w:val="left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20"/>
      </w:tblPr>
      <w:tblGrid>
        <w:gridCol w:w="4321"/>
        <w:gridCol w:w="4309"/>
        <w:tblGridChange w:id="0">
          <w:tblGrid>
            <w:gridCol w:w="4321"/>
            <w:gridCol w:w="430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  <w:t xml:space="preserve">Field</w:t>
            </w:r>
          </w:p>
        </w:tc>
        <w:tc>
          <w:tcPr/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Input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Current Managing LOU</w:t>
            </w:r>
          </w:p>
        </w:tc>
        <w:tc>
          <w:tcPr/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Reason for Transfer (optional)</w:t>
            </w:r>
          </w:p>
        </w:tc>
        <w:tc>
          <w:tcPr/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Section 3: Authorized Signatory Details</w:t>
      </w:r>
    </w:p>
    <w:tbl>
      <w:tblPr>
        <w:tblStyle w:val="Table3"/>
        <w:tblW w:w="8630.0" w:type="dxa"/>
        <w:jc w:val="left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20"/>
      </w:tblPr>
      <w:tblGrid>
        <w:gridCol w:w="3766"/>
        <w:gridCol w:w="4864"/>
        <w:tblGridChange w:id="0">
          <w:tblGrid>
            <w:gridCol w:w="3766"/>
            <w:gridCol w:w="486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Field</w:t>
            </w:r>
          </w:p>
        </w:tc>
        <w:tc>
          <w:tcPr/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Details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Full Name of Authorized Person</w:t>
            </w:r>
          </w:p>
        </w:tc>
        <w:tc>
          <w:tcPr/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_________________________________________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Designation</w:t>
            </w:r>
          </w:p>
        </w:tc>
        <w:tc>
          <w:tcPr/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_________________________________________________________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Email ID</w:t>
            </w:r>
          </w:p>
        </w:tc>
        <w:tc>
          <w:tcPr/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_________________________________________________________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Mobile Number</w:t>
            </w:r>
          </w:p>
        </w:tc>
        <w:tc>
          <w:tcPr/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+91 _________________________________________________</w:t>
            </w:r>
          </w:p>
        </w:tc>
      </w:tr>
    </w:tbl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Section 4: Authorization &amp; Declaration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/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I/We, the undersigned, hereby request the transfer of the above-mentioned LEI from the current managing LOU to LEI International Pvt. Ltd. (TNV-LEI).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/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We confirm that we are duly authorized to act on behalf of the Legal Entity and authorize TNV-LEI to coordinate with the existing LOU and GLEIF for the successful execution of this transfer.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/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We understand and accept that LEI data will remain public as per GLEIF requirements and this transfer does not result in the issuance of a new LEI code.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sdt>
        <w:sdtPr>
          <w:tag w:val="goog_rdk_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☐</w:t>
          </w:r>
        </w:sdtContent>
      </w:sdt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Check here if the request is being submitted by a third party. A valid Power of Attorney or Authorization Letter is attached.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8525.0" w:type="dxa"/>
        <w:jc w:val="left"/>
        <w:tblInd w:w="108.0" w:type="dxa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A0"/>
      </w:tblPr>
      <w:tblGrid>
        <w:gridCol w:w="3316"/>
        <w:gridCol w:w="5209"/>
        <w:tblGridChange w:id="0">
          <w:tblGrid>
            <w:gridCol w:w="3316"/>
            <w:gridCol w:w="520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Field</w:t>
            </w:r>
          </w:p>
        </w:tc>
        <w:tc>
          <w:tcPr/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Input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Name</w:t>
            </w:r>
          </w:p>
        </w:tc>
        <w:tc>
          <w:tcPr/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Designation</w:t>
            </w:r>
          </w:p>
        </w:tc>
        <w:tc>
          <w:tcPr/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Signature</w:t>
            </w:r>
          </w:p>
        </w:tc>
        <w:tc>
          <w:tcPr/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Seal of Legal Entity</w:t>
            </w:r>
          </w:p>
        </w:tc>
        <w:tc>
          <w:tcPr/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Date:</w:t>
            </w:r>
          </w:p>
        </w:tc>
        <w:tc>
          <w:tcPr/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Place: </w:t>
            </w:r>
          </w:p>
        </w:tc>
      </w:tr>
    </w:tbl>
    <w:p w:rsidR="00000000" w:rsidDel="00000000" w:rsidP="00000000" w:rsidRDefault="00000000" w:rsidRPr="00000000" w14:paraId="0000003E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800" w:right="180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Calibri"/>
  <w:font w:name="Times New Roman"/>
  <w:font w:name="Arial Unicode MS"/>
  <w:font w:name="Courier New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2"/>
        <w:szCs w:val="22"/>
        <w:lang w:val="en-US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paragraph" w:styleId="Normal" w:default="1">
    <w:name w:val="Normal"/>
    <w:qFormat w:val="1"/>
    <w:rsid w:val="00FC693F"/>
  </w:style>
  <w:style w:type="paragraph" w:styleId="Heading1">
    <w:name w:val="heading 1"/>
    <w:basedOn w:val="Normal"/>
    <w:next w:val="Normal"/>
    <w:link w:val="Heading1Char"/>
    <w:uiPriority w:val="9"/>
    <w:qFormat w:val="1"/>
    <w:rsid w:val="00FC693F"/>
    <w:pPr>
      <w:keepNext w:val="1"/>
      <w:keepLines w:val="1"/>
      <w:spacing w:after="0" w:before="480"/>
      <w:outlineLvl w:val="0"/>
    </w:pPr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 w:val="1"/>
    <w:qFormat w:val="1"/>
    <w:rsid w:val="00FC693F"/>
    <w:pPr>
      <w:keepNext w:val="1"/>
      <w:keepLines w:val="1"/>
      <w:spacing w:after="0" w:before="200"/>
      <w:outlineLvl w:val="1"/>
    </w:pPr>
    <w:rPr>
      <w:rFonts w:asciiTheme="majorHAnsi" w:cstheme="majorBidi" w:eastAsiaTheme="majorEastAsia" w:hAnsiTheme="majorHAnsi"/>
      <w:b w:val="1"/>
      <w:bCs w:val="1"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 w:val="1"/>
    <w:qFormat w:val="1"/>
    <w:rsid w:val="00FC693F"/>
    <w:pPr>
      <w:keepNext w:val="1"/>
      <w:keepLines w:val="1"/>
      <w:spacing w:after="0" w:before="200"/>
      <w:outlineLvl w:val="2"/>
    </w:pPr>
    <w:rPr>
      <w:rFonts w:asciiTheme="majorHAnsi" w:cstheme="majorBidi" w:eastAsiaTheme="majorEastAsia" w:hAnsiTheme="majorHAnsi"/>
      <w:b w:val="1"/>
      <w:bCs w:val="1"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3"/>
    </w:pPr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4"/>
    </w:pPr>
    <w:rPr>
      <w:rFonts w:asciiTheme="majorHAnsi" w:cstheme="majorBidi" w:eastAsiaTheme="majorEastAsia" w:hAnsiTheme="majorHAnsi"/>
      <w:color w:val="243f60" w:themeColor="accent1" w:themeShade="00007F"/>
    </w:rPr>
  </w:style>
  <w:style w:type="paragraph" w:styleId="Heading6">
    <w:name w:val="heading 6"/>
    <w:basedOn w:val="Normal"/>
    <w:next w:val="Normal"/>
    <w:link w:val="Heading6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5"/>
    </w:pPr>
    <w:rPr>
      <w:rFonts w:asciiTheme="majorHAnsi" w:cstheme="majorBidi" w:eastAsiaTheme="majorEastAsia" w:hAnsiTheme="majorHAnsi"/>
      <w:i w:val="1"/>
      <w:iCs w:val="1"/>
      <w:color w:val="243f60" w:themeColor="accent1" w:themeShade="00007F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6"/>
    </w:pPr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7"/>
    </w:pPr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8"/>
    </w:pPr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 w:val="1"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 w:val="1"/>
    <w:rsid w:val="00FC693F"/>
    <w:pPr>
      <w:pBdr>
        <w:bottom w:color="4f81bd" w:space="4" w:sz="8" w:themeColor="accent1" w:val="single"/>
      </w:pBdr>
      <w:spacing w:after="300" w:line="240" w:lineRule="auto"/>
      <w:contextualSpacing w:val="1"/>
    </w:pPr>
    <w:rPr>
      <w:rFonts w:asciiTheme="majorHAnsi" w:cstheme="majorBidi" w:eastAsiaTheme="majorEastAsia" w:hAnsiTheme="majorHAnsi"/>
      <w:color w:val="17365d" w:themeColor="text2" w:themeShade="0000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val="17365d" w:themeColor="text2" w:themeShade="0000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1"/>
    <w:rsid w:val="00FC693F"/>
    <w:pPr>
      <w:numPr>
        <w:ilvl w:val="1"/>
      </w:numPr>
    </w:pPr>
    <w:rPr>
      <w:rFonts w:asciiTheme="majorHAnsi" w:cstheme="majorBidi" w:eastAsiaTheme="majorEastAsia" w:hAnsiTheme="majorHAnsi"/>
      <w:i w:val="1"/>
      <w:iCs w:val="1"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 w:val="1"/>
      <w:iCs w:val="1"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 w:val="1"/>
    <w:rsid w:val="00FC693F"/>
    <w:pPr>
      <w:ind w:left="720"/>
      <w:contextualSpacing w:val="1"/>
    </w:pPr>
  </w:style>
  <w:style w:type="paragraph" w:styleId="BodyText">
    <w:name w:val="Body Text"/>
    <w:basedOn w:val="Normal"/>
    <w:link w:val="BodyTextChar"/>
    <w:uiPriority w:val="99"/>
    <w:unhideWhenUsed w:val="1"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 w:val="1"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 w:val="1"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 w:val="1"/>
    <w:rsid w:val="00AA1D8D"/>
    <w:pPr>
      <w:ind w:left="360" w:hanging="360"/>
      <w:contextualSpacing w:val="1"/>
    </w:pPr>
  </w:style>
  <w:style w:type="paragraph" w:styleId="List2">
    <w:name w:val="List 2"/>
    <w:basedOn w:val="Normal"/>
    <w:uiPriority w:val="99"/>
    <w:unhideWhenUsed w:val="1"/>
    <w:rsid w:val="00326F90"/>
    <w:pPr>
      <w:ind w:left="720" w:hanging="360"/>
      <w:contextualSpacing w:val="1"/>
    </w:pPr>
  </w:style>
  <w:style w:type="paragraph" w:styleId="List3">
    <w:name w:val="List 3"/>
    <w:basedOn w:val="Normal"/>
    <w:uiPriority w:val="99"/>
    <w:unhideWhenUsed w:val="1"/>
    <w:rsid w:val="00326F90"/>
    <w:pPr>
      <w:ind w:left="1080" w:hanging="360"/>
      <w:contextualSpacing w:val="1"/>
    </w:pPr>
  </w:style>
  <w:style w:type="paragraph" w:styleId="ListBullet">
    <w:name w:val="List Bullet"/>
    <w:basedOn w:val="Normal"/>
    <w:uiPriority w:val="99"/>
    <w:unhideWhenUsed w:val="1"/>
    <w:rsid w:val="00326F90"/>
    <w:pPr>
      <w:numPr>
        <w:numId w:val="1"/>
      </w:numPr>
      <w:contextualSpacing w:val="1"/>
    </w:pPr>
  </w:style>
  <w:style w:type="paragraph" w:styleId="ListBullet2">
    <w:name w:val="List Bullet 2"/>
    <w:basedOn w:val="Normal"/>
    <w:uiPriority w:val="99"/>
    <w:unhideWhenUsed w:val="1"/>
    <w:rsid w:val="00326F90"/>
    <w:pPr>
      <w:numPr>
        <w:numId w:val="2"/>
      </w:numPr>
      <w:contextualSpacing w:val="1"/>
    </w:pPr>
  </w:style>
  <w:style w:type="paragraph" w:styleId="ListBullet3">
    <w:name w:val="List Bullet 3"/>
    <w:basedOn w:val="Normal"/>
    <w:uiPriority w:val="99"/>
    <w:unhideWhenUsed w:val="1"/>
    <w:rsid w:val="00326F90"/>
    <w:pPr>
      <w:numPr>
        <w:numId w:val="3"/>
      </w:numPr>
      <w:contextualSpacing w:val="1"/>
    </w:pPr>
  </w:style>
  <w:style w:type="paragraph" w:styleId="ListNumber">
    <w:name w:val="List Number"/>
    <w:basedOn w:val="Normal"/>
    <w:uiPriority w:val="99"/>
    <w:unhideWhenUsed w:val="1"/>
    <w:rsid w:val="00326F90"/>
    <w:pPr>
      <w:numPr>
        <w:numId w:val="5"/>
      </w:numPr>
      <w:contextualSpacing w:val="1"/>
    </w:pPr>
  </w:style>
  <w:style w:type="paragraph" w:styleId="ListNumber2">
    <w:name w:val="List Number 2"/>
    <w:basedOn w:val="Normal"/>
    <w:uiPriority w:val="99"/>
    <w:unhideWhenUsed w:val="1"/>
    <w:rsid w:val="0029639D"/>
    <w:pPr>
      <w:numPr>
        <w:numId w:val="6"/>
      </w:numPr>
      <w:contextualSpacing w:val="1"/>
    </w:pPr>
  </w:style>
  <w:style w:type="paragraph" w:styleId="ListNumber3">
    <w:name w:val="List Number 3"/>
    <w:basedOn w:val="Normal"/>
    <w:uiPriority w:val="99"/>
    <w:unhideWhenUsed w:val="1"/>
    <w:rsid w:val="0029639D"/>
    <w:pPr>
      <w:numPr>
        <w:numId w:val="7"/>
      </w:numPr>
      <w:contextualSpacing w:val="1"/>
    </w:pPr>
  </w:style>
  <w:style w:type="paragraph" w:styleId="ListContinue">
    <w:name w:val="List Continue"/>
    <w:basedOn w:val="Normal"/>
    <w:uiPriority w:val="99"/>
    <w:unhideWhenUsed w:val="1"/>
    <w:rsid w:val="0029639D"/>
    <w:pPr>
      <w:spacing w:after="120"/>
      <w:ind w:left="360"/>
      <w:contextualSpacing w:val="1"/>
    </w:pPr>
  </w:style>
  <w:style w:type="paragraph" w:styleId="ListContinue2">
    <w:name w:val="List Continue 2"/>
    <w:basedOn w:val="Normal"/>
    <w:uiPriority w:val="99"/>
    <w:unhideWhenUsed w:val="1"/>
    <w:rsid w:val="0029639D"/>
    <w:pPr>
      <w:spacing w:after="120"/>
      <w:ind w:left="720"/>
      <w:contextualSpacing w:val="1"/>
    </w:pPr>
  </w:style>
  <w:style w:type="paragraph" w:styleId="ListContinue3">
    <w:name w:val="List Continue 3"/>
    <w:basedOn w:val="Normal"/>
    <w:uiPriority w:val="99"/>
    <w:unhideWhenUsed w:val="1"/>
    <w:rsid w:val="0029639D"/>
    <w:pPr>
      <w:spacing w:after="120"/>
      <w:ind w:left="1080"/>
      <w:contextualSpacing w:val="1"/>
    </w:pPr>
  </w:style>
  <w:style w:type="paragraph" w:styleId="MacroText">
    <w:name w:val="macro"/>
    <w:link w:val="MacroTextChar"/>
    <w:uiPriority w:val="99"/>
    <w:unhideWhenUsed w:val="1"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 w:val="1"/>
    <w:rsid w:val="00FC693F"/>
    <w:rPr>
      <w:i w:val="1"/>
      <w:iCs w:val="1"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 w:val="1"/>
      <w:iCs w:val="1"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FC693F"/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FC693F"/>
    <w:rPr>
      <w:rFonts w:asciiTheme="majorHAnsi" w:cstheme="majorBidi" w:eastAsiaTheme="majorEastAsia" w:hAnsiTheme="majorHAnsi"/>
      <w:color w:val="243f60" w:themeColor="accent1" w:themeShade="00007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243f60" w:themeColor="accent1" w:themeShade="00007F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FC693F"/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rsid w:val="00FC693F"/>
    <w:pPr>
      <w:spacing w:line="240" w:lineRule="auto"/>
    </w:pPr>
    <w:rPr>
      <w:b w:val="1"/>
      <w:bCs w:val="1"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 w:val="1"/>
    <w:rsid w:val="00FC693F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FC693F"/>
    <w:rPr>
      <w:i w:val="1"/>
      <w:iCs w:val="1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 w:val="1"/>
      <w:bCs w:val="1"/>
      <w:i w:val="1"/>
      <w:iCs w:val="1"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 w:val="1"/>
      <w:bCs w:val="1"/>
      <w:i w:val="1"/>
      <w:iCs w:val="1"/>
      <w:color w:val="4f81bd" w:themeColor="accent1"/>
    </w:rPr>
  </w:style>
  <w:style w:type="character" w:styleId="SubtleEmphasis">
    <w:name w:val="Subtle Emphasis"/>
    <w:basedOn w:val="DefaultParagraphFont"/>
    <w:uiPriority w:val="19"/>
    <w:qFormat w:val="1"/>
    <w:rsid w:val="00FC693F"/>
    <w:rPr>
      <w:i w:val="1"/>
      <w:iCs w:val="1"/>
      <w:color w:val="808080" w:themeColor="text1" w:themeTint="00007F"/>
    </w:rPr>
  </w:style>
  <w:style w:type="character" w:styleId="IntenseEmphasis">
    <w:name w:val="Intense Emphasis"/>
    <w:basedOn w:val="DefaultParagraphFont"/>
    <w:uiPriority w:val="21"/>
    <w:qFormat w:val="1"/>
    <w:rsid w:val="00FC693F"/>
    <w:rPr>
      <w:b w:val="1"/>
      <w:bCs w:val="1"/>
      <w:i w:val="1"/>
      <w:iCs w:val="1"/>
      <w:color w:val="4f81bd" w:themeColor="accent1"/>
    </w:rPr>
  </w:style>
  <w:style w:type="character" w:styleId="SubtleReference">
    <w:name w:val="Subtle Reference"/>
    <w:basedOn w:val="DefaultParagraphFont"/>
    <w:uiPriority w:val="31"/>
    <w:qFormat w:val="1"/>
    <w:rsid w:val="00FC693F"/>
    <w:rPr>
      <w:smallCaps w:val="1"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1"/>
    <w:rsid w:val="00FC693F"/>
    <w:rPr>
      <w:b w:val="1"/>
      <w:bCs w:val="1"/>
      <w:smallCaps w:val="1"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1"/>
    <w:rsid w:val="00FC693F"/>
    <w:rPr>
      <w:b w:val="1"/>
      <w:bCs w:val="1"/>
      <w:smallCaps w:val="1"/>
      <w:spacing w:val="5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0000BF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0000BF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0000BF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0000BF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0000BF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0000BF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0000BF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0000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0000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0000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0000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0000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0000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0000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404040" w:space="0" w:sz="8" w:themeColor="text1" w:themeTint="0000BF" w:val="sing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04040" w:space="0" w:sz="6" w:themeColor="text1" w:themeTint="0000BF" w:val="doub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ba0cd" w:space="0" w:sz="8" w:themeColor="accent1" w:themeTint="0000BF" w:val="sing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ba0cd" w:space="0" w:sz="6" w:themeColor="accent1" w:themeTint="0000BF" w:val="doub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cf7b79" w:space="0" w:sz="8" w:themeColor="accent2" w:themeTint="0000BF" w:val="sing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f7b79" w:space="0" w:sz="6" w:themeColor="accent2" w:themeTint="0000BF" w:val="doub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b3cc82" w:space="0" w:sz="8" w:themeColor="accent3" w:themeTint="0000BF" w:val="sing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b3cc82" w:space="0" w:sz="6" w:themeColor="accent3" w:themeTint="0000BF" w:val="doub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9f8ab9" w:space="0" w:sz="8" w:themeColor="accent4" w:themeTint="0000BF" w:val="sing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f8ab9" w:space="0" w:sz="6" w:themeColor="accent4" w:themeTint="0000BF" w:val="doub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8c0d4" w:space="0" w:sz="8" w:themeColor="accent5" w:themeTint="0000BF" w:val="sing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8c0d4" w:space="0" w:sz="6" w:themeColor="accent5" w:themeTint="0000BF" w:val="doub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f9b074" w:space="0" w:sz="8" w:themeColor="accent6" w:themeTint="0000BF" w:val="sing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9b074" w:space="0" w:sz="6" w:themeColor="accent6" w:themeTint="0000BF" w:val="doub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000000" w:space="0" w:sz="8" w:themeColor="tex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shd w:color="auto" w:fill="c0c0c0" w:themeFill="text1" w:themeFillTint="00003F" w:val="clear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f81bd" w:space="0" w:sz="8" w:themeColor="accen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shd w:color="auto" w:fill="d3dfee" w:themeFill="accent1" w:themeFillTint="00003F" w:val="clear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c0504d" w:space="0" w:sz="8" w:themeColor="accent2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shd w:color="auto" w:fill="efd3d2" w:themeFill="accent2" w:themeFillTint="00003F" w:val="clear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9bbb59" w:space="0" w:sz="8" w:themeColor="accent3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shd w:color="auto" w:fill="e6eed5" w:themeFill="accent3" w:themeFillTint="00003F" w:val="clear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8064a2" w:space="0" w:sz="8" w:themeColor="accent4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shd w:color="auto" w:fill="dfd8e8" w:themeFill="accent4" w:themeFillTint="00003F" w:val="clear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bacc6" w:space="0" w:sz="8" w:themeColor="accent5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shd w:color="auto" w:fill="d2eaf1" w:themeFill="accent5" w:themeFillTint="00003F" w:val="clear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f79646" w:space="0" w:sz="8" w:themeColor="accent6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shd w:color="auto" w:fill="fde4d0" w:themeFill="accent6" w:themeFillTint="00003F" w:val="clear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000000" w:space="0" w:sz="24" w:themeColor="tex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000000" w:space="0" w:sz="8" w:themeColor="tex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000000" w:space="0" w:sz="8" w:themeColor="tex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f81bd" w:space="0" w:sz="24" w:themeColor="accen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f81bd" w:space="0" w:sz="8" w:themeColor="accen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f81bd" w:space="0" w:sz="8" w:themeColor="accen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c0504d" w:space="0" w:sz="8" w:themeColor="accent2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c0504d" w:space="0" w:sz="8" w:themeColor="accent2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9bbb59" w:space="0" w:sz="8" w:themeColor="accent3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9bbb59" w:space="0" w:sz="8" w:themeColor="accent3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8064a2" w:space="0" w:sz="8" w:themeColor="accent4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8064a2" w:space="0" w:sz="8" w:themeColor="accent4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bacc6" w:space="0" w:sz="8" w:themeColor="accent5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bacc6" w:space="0" w:sz="8" w:themeColor="accent5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79646" w:space="0" w:sz="8" w:themeColor="accent6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f79646" w:space="0" w:sz="8" w:themeColor="accent6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  <w:insideV w:color="404040" w:space="0" w:sz="8" w:themeColor="text1" w:themeTint="0000BF" w:val="single"/>
      </w:tblBorders>
    </w:tblPr>
    <w:tcPr>
      <w:shd w:color="auto" w:fill="c0c0c0" w:themeFill="tex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404040" w:space="0" w:sz="18" w:themeColor="tex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  <w:insideV w:color="7ba0cd" w:space="0" w:sz="8" w:themeColor="accent1" w:themeTint="0000BF" w:val="single"/>
      </w:tblBorders>
    </w:tblPr>
    <w:tcPr>
      <w:shd w:color="auto" w:fill="d3dfee" w:themeFill="accen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ba0cd" w:space="0" w:sz="18" w:themeColor="accen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  <w:insideV w:color="cf7b79" w:space="0" w:sz="8" w:themeColor="accent2" w:themeTint="0000BF" w:val="single"/>
      </w:tblBorders>
    </w:tblPr>
    <w:tcPr>
      <w:shd w:color="auto" w:fill="efd3d2" w:themeFill="accent2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cf7b79" w:space="0" w:sz="18" w:themeColor="accent2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  <w:insideV w:color="b3cc82" w:space="0" w:sz="8" w:themeColor="accent3" w:themeTint="0000BF" w:val="single"/>
      </w:tblBorders>
    </w:tblPr>
    <w:tcPr>
      <w:shd w:color="auto" w:fill="e6eed5" w:themeFill="accent3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3cc82" w:space="0" w:sz="18" w:themeColor="accent3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  <w:insideV w:color="9f8ab9" w:space="0" w:sz="8" w:themeColor="accent4" w:themeTint="0000BF" w:val="single"/>
      </w:tblBorders>
    </w:tblPr>
    <w:tcPr>
      <w:shd w:color="auto" w:fill="dfd8e8" w:themeFill="accent4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9f8ab9" w:space="0" w:sz="18" w:themeColor="accent4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  <w:insideV w:color="78c0d4" w:space="0" w:sz="8" w:themeColor="accent5" w:themeTint="0000BF" w:val="single"/>
      </w:tblBorders>
    </w:tblPr>
    <w:tcPr>
      <w:shd w:color="auto" w:fill="d2eaf1" w:themeFill="accent5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8c0d4" w:space="0" w:sz="18" w:themeColor="accent5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  <w:insideV w:color="f9b074" w:space="0" w:sz="8" w:themeColor="accent6" w:themeTint="0000BF" w:val="single"/>
      </w:tblBorders>
    </w:tblPr>
    <w:tcPr>
      <w:shd w:color="auto" w:fill="fde4d0" w:themeFill="accent6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f9b074" w:space="0" w:sz="18" w:themeColor="accent6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6e6e6" w:themeFill="tex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ccccc" w:themeFill="text1" w:themeFillTint="000033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2f8" w:themeFill="accen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be5f1" w:themeFill="accent1" w:themeFillTint="000033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8eded" w:themeFill="accent2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2dbdb" w:themeFill="accent2" w:themeFillTint="000033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5f8ee" w:themeFill="accent3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af1dd" w:themeFill="accent3" w:themeFillTint="000033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2eff6" w:themeFill="accent4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5dfec" w:themeFill="accent4" w:themeFillTint="000033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6f9" w:themeFill="accent5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aeef3" w:themeFill="accent5" w:themeFillTint="000033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ef4ec" w:themeFill="accent6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9d9" w:themeFill="accent6" w:themeFillTint="000033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808080" w:themeFill="tex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00007F" w:val="clear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7bfde" w:themeFill="accen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00007F" w:val="clear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dfa7a6" w:themeFill="accent2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00007F" w:val="clear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cdddac" w:themeFill="accent3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00007F" w:val="clear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bfb1d0" w:themeFill="accent4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00007F" w:val="clear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5d5e2" w:themeFill="accent5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00007F" w:val="clear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fbcaa2" w:themeFill="accent6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00007F" w:val="clear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43f60" w:themeFill="accen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622423" w:themeFill="accent2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e6128" w:themeFill="accent3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f3151" w:themeFill="accent4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05867" w:themeFill="accent5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74706" w:themeFill="accent6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000000" w:themeFill="tex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000000" w:space="0" w:sz="4" w:themeColor="text1" w:themeShade="000099" w:val="single"/>
          <w:insideV w:space="0" w:sz="0" w:val="nil"/>
        </w:tcBorders>
        <w:shd w:color="auto" w:fill="000000" w:themeFill="tex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shd w:color="auto" w:fill="999999" w:themeFill="text1" w:themeFillTint="000066" w:val="clear"/>
      </w:tcPr>
    </w:tblStylePr>
    <w:tblStylePr w:type="band1Horz">
      <w:tblPr/>
      <w:tcPr>
        <w:shd w:color="auto" w:fill="808080" w:themeFill="tex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c4c74" w:space="0" w:sz="4" w:themeColor="accent1" w:themeShade="000099" w:val="single"/>
          <w:insideV w:space="0" w:sz="0" w:val="nil"/>
        </w:tcBorders>
        <w:shd w:color="auto" w:fill="2c4c74" w:themeFill="accen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c4c74" w:themeFill="accent1" w:themeFillShade="000099" w:val="clear"/>
      </w:tcPr>
    </w:tblStylePr>
    <w:tblStylePr w:type="band1Vert">
      <w:tblPr/>
      <w:tcPr>
        <w:shd w:color="auto" w:fill="b8cce4" w:themeFill="accent1" w:themeFillTint="000066" w:val="clear"/>
      </w:tcPr>
    </w:tblStylePr>
    <w:tblStylePr w:type="band1Horz">
      <w:tblPr/>
      <w:tcPr>
        <w:shd w:color="auto" w:fill="a7bfde" w:themeFill="accen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772c2a" w:space="0" w:sz="4" w:themeColor="accent2" w:themeShade="000099" w:val="single"/>
          <w:insideV w:space="0" w:sz="0" w:val="nil"/>
        </w:tcBorders>
        <w:shd w:color="auto" w:fill="772c2a" w:themeFill="accent2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72c2a" w:themeFill="accent2" w:themeFillShade="000099" w:val="clear"/>
      </w:tcPr>
    </w:tblStylePr>
    <w:tblStylePr w:type="band1Vert">
      <w:tblPr/>
      <w:tcPr>
        <w:shd w:color="auto" w:fill="e5b8b7" w:themeFill="accent2" w:themeFillTint="000066" w:val="clear"/>
      </w:tcPr>
    </w:tblStylePr>
    <w:tblStylePr w:type="band1Horz">
      <w:tblPr/>
      <w:tcPr>
        <w:shd w:color="auto" w:fill="dfa7a6" w:themeFill="accent2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5e7530" w:space="0" w:sz="4" w:themeColor="accent3" w:themeShade="000099" w:val="single"/>
          <w:insideV w:space="0" w:sz="0" w:val="nil"/>
        </w:tcBorders>
        <w:shd w:color="auto" w:fill="5e7530" w:themeFill="accent3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e7530" w:themeFill="accent3" w:themeFillShade="000099" w:val="clear"/>
      </w:tcPr>
    </w:tblStylePr>
    <w:tblStylePr w:type="band1Vert">
      <w:tblPr/>
      <w:tcPr>
        <w:shd w:color="auto" w:fill="d6e3bc" w:themeFill="accent3" w:themeFillTint="000066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4c3b62" w:space="0" w:sz="4" w:themeColor="accent4" w:themeShade="000099" w:val="single"/>
          <w:insideV w:space="0" w:sz="0" w:val="nil"/>
        </w:tcBorders>
        <w:shd w:color="auto" w:fill="4c3b62" w:themeFill="accent4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c3b62" w:themeFill="accent4" w:themeFillShade="000099" w:val="clear"/>
      </w:tcPr>
    </w:tblStylePr>
    <w:tblStylePr w:type="band1Vert">
      <w:tblPr/>
      <w:tcPr>
        <w:shd w:color="auto" w:fill="ccc0d9" w:themeFill="accent4" w:themeFillTint="000066" w:val="clear"/>
      </w:tcPr>
    </w:tblStylePr>
    <w:tblStylePr w:type="band1Horz">
      <w:tblPr/>
      <w:tcPr>
        <w:shd w:color="auto" w:fill="bfb1d0" w:themeFill="accent4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76a7c" w:space="0" w:sz="4" w:themeColor="accent5" w:themeShade="000099" w:val="single"/>
          <w:insideV w:space="0" w:sz="0" w:val="nil"/>
        </w:tcBorders>
        <w:shd w:color="auto" w:fill="276a7c" w:themeFill="accent5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76a7c" w:themeFill="accent5" w:themeFillShade="000099" w:val="clear"/>
      </w:tcPr>
    </w:tblStylePr>
    <w:tblStylePr w:type="band1Vert">
      <w:tblPr/>
      <w:tcPr>
        <w:shd w:color="auto" w:fill="b6dde8" w:themeFill="accent5" w:themeFillTint="000066" w:val="clear"/>
      </w:tcPr>
    </w:tblStylePr>
    <w:tblStylePr w:type="band1Horz">
      <w:tblPr/>
      <w:tcPr>
        <w:shd w:color="auto" w:fill="a5d5e2" w:themeFill="accent5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b65608" w:space="0" w:sz="4" w:themeColor="accent6" w:themeShade="000099" w:val="single"/>
          <w:insideV w:space="0" w:sz="0" w:val="nil"/>
        </w:tcBorders>
        <w:shd w:color="auto" w:fill="b65608" w:themeFill="accent6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65608" w:themeFill="accent6" w:themeFillShade="000099" w:val="clear"/>
      </w:tcPr>
    </w:tblStylePr>
    <w:tblStylePr w:type="band1Vert">
      <w:tblPr/>
      <w:tcPr>
        <w:shd w:color="auto" w:fill="fbd4b4" w:themeFill="accent6" w:themeFillTint="000066" w:val="clear"/>
      </w:tcPr>
    </w:tblStylePr>
    <w:tblStylePr w:type="band1Horz">
      <w:tblPr/>
      <w:tcPr>
        <w:shd w:color="auto" w:fill="fbcaa2" w:themeFill="accent6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e6e6e6" w:themeFill="tex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edf2f8" w:themeFill="accen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shd w:color="auto" w:fill="dbe5f1" w:themeFill="accent1" w:themeFillTint="000033" w:val="clear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f8eded" w:themeFill="accent2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shd w:color="auto" w:fill="f2dbdb" w:themeFill="accent2" w:themeFillTint="000033" w:val="clear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f5f8ee" w:themeFill="accent3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0000CC" w:val="clear"/>
      </w:tcPr>
    </w:tblStylePr>
    <w:tblStylePr w:type="lastRow">
      <w:rPr>
        <w:b w:val="1"/>
        <w:bCs w:val="1"/>
        <w:color w:val="664e82" w:themeColor="accent4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shd w:color="auto" w:fill="eaf1dd" w:themeFill="accent3" w:themeFillTint="000033" w:val="clear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f2eff6" w:themeFill="accent4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0000CC" w:val="clear"/>
      </w:tcPr>
    </w:tblStylePr>
    <w:tblStylePr w:type="lastRow">
      <w:rPr>
        <w:b w:val="1"/>
        <w:bCs w:val="1"/>
        <w:color w:val="7e9c40" w:themeColor="accent3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shd w:color="auto" w:fill="e5dfec" w:themeFill="accent4" w:themeFillTint="000033" w:val="clear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edf6f9" w:themeFill="accent5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0000CC" w:val="clear"/>
      </w:tcPr>
    </w:tblStylePr>
    <w:tblStylePr w:type="lastRow">
      <w:rPr>
        <w:b w:val="1"/>
        <w:bCs w:val="1"/>
        <w:color w:val="f2730a" w:themeColor="accent6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shd w:color="auto" w:fill="daeef3" w:themeFill="accent5" w:themeFillTint="000033" w:val="clear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fef4ec" w:themeFill="accent6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0000CC" w:val="clear"/>
      </w:tcPr>
    </w:tblStylePr>
    <w:tblStylePr w:type="lastRow">
      <w:rPr>
        <w:b w:val="1"/>
        <w:bCs w:val="1"/>
        <w:color w:val="348da5" w:themeColor="accent5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shd w:color="auto" w:fill="fde9d9" w:themeFill="accent6" w:themeFillTint="000033" w:val="clear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000033" w:val="clear"/>
    </w:tcPr>
    <w:tblStylePr w:type="firstRow">
      <w:rPr>
        <w:b w:val="1"/>
        <w:bCs w:val="1"/>
      </w:rPr>
      <w:tblPr/>
      <w:tcPr>
        <w:shd w:color="auto" w:fill="999999" w:themeFill="tex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999999" w:themeFill="text1" w:themeFillTint="000066" w:val="clear"/>
      </w:tcPr>
    </w:tblStylePr>
    <w:tblStylePr w:type="fir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la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000033" w:val="clear"/>
    </w:tcPr>
    <w:tblStylePr w:type="firstRow">
      <w:rPr>
        <w:b w:val="1"/>
        <w:bCs w:val="1"/>
      </w:rPr>
      <w:tblPr/>
      <w:tcPr>
        <w:shd w:color="auto" w:fill="b8cce4" w:themeFill="accen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8cce4" w:themeFill="accent1" w:themeFillTint="000066" w:val="clear"/>
      </w:tcPr>
    </w:tblStylePr>
    <w:tblStylePr w:type="fir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la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000033" w:val="clear"/>
    </w:tcPr>
    <w:tblStylePr w:type="firstRow">
      <w:rPr>
        <w:b w:val="1"/>
        <w:bCs w:val="1"/>
      </w:rPr>
      <w:tblPr/>
      <w:tcPr>
        <w:shd w:color="auto" w:fill="e5b8b7" w:themeFill="accent2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e5b8b7" w:themeFill="accent2" w:themeFillTint="000066" w:val="clear"/>
      </w:tcPr>
    </w:tblStylePr>
    <w:tblStylePr w:type="fir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la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000033" w:val="clear"/>
    </w:tcPr>
    <w:tblStylePr w:type="firstRow">
      <w:rPr>
        <w:b w:val="1"/>
        <w:bCs w:val="1"/>
      </w:rPr>
      <w:tblPr/>
      <w:tcPr>
        <w:shd w:color="auto" w:fill="d6e3bc" w:themeFill="accent3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d6e3bc" w:themeFill="accent3" w:themeFillTint="000066" w:val="clear"/>
      </w:tcPr>
    </w:tblStylePr>
    <w:tblStylePr w:type="fir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la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000033" w:val="clear"/>
    </w:tcPr>
    <w:tblStylePr w:type="firstRow">
      <w:rPr>
        <w:b w:val="1"/>
        <w:bCs w:val="1"/>
      </w:rPr>
      <w:tblPr/>
      <w:tcPr>
        <w:shd w:color="auto" w:fill="ccc0d9" w:themeFill="accent4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ccc0d9" w:themeFill="accent4" w:themeFillTint="000066" w:val="clear"/>
      </w:tcPr>
    </w:tblStylePr>
    <w:tblStylePr w:type="fir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la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000033" w:val="clear"/>
    </w:tcPr>
    <w:tblStylePr w:type="firstRow">
      <w:rPr>
        <w:b w:val="1"/>
        <w:bCs w:val="1"/>
      </w:rPr>
      <w:tblPr/>
      <w:tcPr>
        <w:shd w:color="auto" w:fill="b6dde8" w:themeFill="accent5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6dde8" w:themeFill="accent5" w:themeFillTint="000066" w:val="clear"/>
      </w:tcPr>
    </w:tblStylePr>
    <w:tblStylePr w:type="fir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la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000033" w:val="clear"/>
    </w:tcPr>
    <w:tblStylePr w:type="firstRow">
      <w:rPr>
        <w:b w:val="1"/>
        <w:bCs w:val="1"/>
      </w:rPr>
      <w:tblPr/>
      <w:tcPr>
        <w:shd w:color="auto" w:fill="fbd4b4" w:themeFill="accent6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fbd4b4" w:themeFill="accent6" w:themeFillTint="000066" w:val="clear"/>
      </w:tcPr>
    </w:tblStylePr>
    <w:tblStylePr w:type="fir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la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paragraph" w:styleId="p2" w:customStyle="1">
    <w:name w:val="p2"/>
    <w:basedOn w:val="Normal"/>
    <w:rsid w:val="00A50E4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bidi="hi-IN" w:eastAsia="en-GB" w:val="en-IN"/>
    </w:rPr>
  </w:style>
  <w:style w:type="paragraph" w:styleId="p3" w:customStyle="1">
    <w:name w:val="p3"/>
    <w:basedOn w:val="Normal"/>
    <w:rsid w:val="00A50E4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bidi="hi-IN" w:eastAsia="en-GB" w:val="en-IN"/>
    </w:rPr>
  </w:style>
  <w:style w:type="character" w:styleId="s2" w:customStyle="1">
    <w:name w:val="s2"/>
    <w:basedOn w:val="DefaultParagraphFont"/>
    <w:rsid w:val="00A50E4E"/>
  </w:style>
  <w:style w:type="paragraph" w:styleId="p1" w:customStyle="1">
    <w:name w:val="p1"/>
    <w:basedOn w:val="Normal"/>
    <w:rsid w:val="00A50E4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bidi="hi-IN" w:eastAsia="en-GB" w:val="en-IN"/>
    </w:rPr>
  </w:style>
  <w:style w:type="table" w:styleId="PlainTable1">
    <w:name w:val="Plain Table 1"/>
    <w:basedOn w:val="TableNormal"/>
    <w:uiPriority w:val="99"/>
    <w:rsid w:val="005842D7"/>
    <w:pPr>
      <w:spacing w:after="0" w:line="240" w:lineRule="auto"/>
    </w:pPr>
    <w:tblPr>
      <w:tblStyleRowBandSize w:val="1"/>
      <w:tblStyleColBandSize w:val="1"/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fbfbf" w:space="0" w:sz="4" w:themeColor="background1" w:themeShade="0000BF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2f2f2" w:themeFill="background1" w:themeFillShade="0000F2" w:val="clear"/>
      </w:tcPr>
    </w:tblStylePr>
    <w:tblStylePr w:type="band1Horz">
      <w:tblPr/>
      <w:tcPr>
        <w:shd w:color="auto" w:fill="f2f2f2" w:themeFill="background1" w:themeFillShade="0000F2" w:val="clear"/>
      </w:tcPr>
    </w:tblStylePr>
  </w:style>
  <w:style w:type="paragraph" w:styleId="NormalWeb">
    <w:name w:val="Normal (Web)"/>
    <w:basedOn w:val="Normal"/>
    <w:uiPriority w:val="99"/>
    <w:unhideWhenUsed w:val="1"/>
    <w:rsid w:val="003F0AB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bidi="hi-IN" w:eastAsia="en-GB" w:val="en-IN"/>
    </w:rPr>
  </w:style>
  <w:style w:type="character" w:styleId="apple-converted-space" w:customStyle="1">
    <w:name w:val="apple-converted-space"/>
    <w:basedOn w:val="DefaultParagraphFont"/>
    <w:rsid w:val="003F0AB7"/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color w:val="4f81bd"/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shd w:fill="f2f2f2" w:val="clear"/>
      </w:tcPr>
    </w:tblStylePr>
    <w:tblStylePr w:type="band1Vert">
      <w:tcPr>
        <w:shd w:fill="f2f2f2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color="bfbfbf" w:space="0" w:sz="4" w:val="single"/>
        </w:tcBorders>
      </w:tcPr>
    </w:tblStyle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shd w:fill="f2f2f2" w:val="clear"/>
      </w:tcPr>
    </w:tblStylePr>
    <w:tblStylePr w:type="band1Vert">
      <w:tcPr>
        <w:shd w:fill="f2f2f2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color="bfbfbf" w:space="0" w:sz="4" w:val="single"/>
        </w:tcBorders>
      </w:tcPr>
    </w:tblStyle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shd w:fill="f2f2f2" w:val="clear"/>
      </w:tcPr>
    </w:tblStylePr>
    <w:tblStylePr w:type="band1Vert">
      <w:tcPr>
        <w:shd w:fill="f2f2f2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color="bfbfbf" w:space="0" w:sz="4" w:val="single"/>
        </w:tcBorders>
      </w:tcPr>
    </w:tblStyle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shd w:fill="f2f2f2" w:val="clear"/>
      </w:tcPr>
    </w:tblStylePr>
    <w:tblStylePr w:type="band1Vert">
      <w:tcPr>
        <w:shd w:fill="f2f2f2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color="bfbfbf" w:space="0" w:sz="4" w:val="single"/>
        </w:tcBorders>
      </w:tcPr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EAj+8d2lMpTn2uBL4gv/hvnc9Q==">CgMxLjAaMAoBMBIrCikIB0IlChFRdWF0dHJvY2VudG8gU2FucxIQQXJpYWwgVW5pY29kZSBNUzgAciExOWdNaUJjcDVWSVpmd1JPRGJ4RkhNUF9nbGtsaEwxNWg=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2025-04-19T14:46:00Z</dcterms:created>
  <dc:creator>python-docx</dc:creator>
</cp:coreProperties>
</file>